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063" w:rsidRDefault="00166676" w:rsidP="009D0BF2">
      <w:pPr>
        <w:jc w:val="center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2024</w:t>
      </w:r>
      <w:r w:rsidR="00DA2063">
        <w:rPr>
          <w:rFonts w:ascii="楷体" w:eastAsia="楷体" w:hAnsi="楷体" w:hint="eastAsia"/>
          <w:b/>
          <w:sz w:val="30"/>
          <w:szCs w:val="30"/>
        </w:rPr>
        <w:t>年中国(上海)</w:t>
      </w:r>
      <w:r>
        <w:rPr>
          <w:rFonts w:ascii="楷体" w:eastAsia="楷体" w:hAnsi="楷体" w:hint="eastAsia"/>
          <w:b/>
          <w:sz w:val="30"/>
          <w:szCs w:val="30"/>
        </w:rPr>
        <w:t>国际功能</w:t>
      </w:r>
      <w:r w:rsidR="00DA2063">
        <w:rPr>
          <w:rFonts w:ascii="楷体" w:eastAsia="楷体" w:hAnsi="楷体" w:hint="eastAsia"/>
          <w:b/>
          <w:sz w:val="30"/>
          <w:szCs w:val="30"/>
        </w:rPr>
        <w:t>糖技术交流会</w:t>
      </w:r>
    </w:p>
    <w:p w:rsidR="009C0180" w:rsidRPr="009D0BF2" w:rsidRDefault="00050CEA" w:rsidP="00050CEA">
      <w:pPr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 xml:space="preserve">                        </w:t>
      </w:r>
      <w:r w:rsidR="007F757E">
        <w:rPr>
          <w:rFonts w:ascii="楷体" w:eastAsia="楷体" w:hAnsi="楷体" w:hint="eastAsia"/>
          <w:b/>
          <w:sz w:val="30"/>
          <w:szCs w:val="30"/>
        </w:rPr>
        <w:t>隆重闭幕</w:t>
      </w:r>
    </w:p>
    <w:p w:rsidR="00865BDF" w:rsidRDefault="00166676" w:rsidP="00865BDF">
      <w:pPr>
        <w:ind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2024</w:t>
      </w:r>
      <w:r w:rsidR="00DA2063">
        <w:rPr>
          <w:rFonts w:ascii="楷体" w:eastAsia="楷体" w:hAnsi="楷体" w:hint="eastAsia"/>
          <w:sz w:val="24"/>
          <w:szCs w:val="24"/>
        </w:rPr>
        <w:t>年中国(上海)</w:t>
      </w:r>
      <w:r>
        <w:rPr>
          <w:rFonts w:ascii="楷体" w:eastAsia="楷体" w:hAnsi="楷体" w:hint="eastAsia"/>
          <w:sz w:val="24"/>
          <w:szCs w:val="24"/>
        </w:rPr>
        <w:t>国际功能</w:t>
      </w:r>
      <w:r w:rsidR="00DA2063">
        <w:rPr>
          <w:rFonts w:ascii="楷体" w:eastAsia="楷体" w:hAnsi="楷体" w:hint="eastAsia"/>
          <w:sz w:val="24"/>
          <w:szCs w:val="24"/>
        </w:rPr>
        <w:t>糖技术交流会，</w:t>
      </w:r>
      <w:r w:rsidR="00076E97">
        <w:rPr>
          <w:rFonts w:ascii="楷体" w:eastAsia="楷体" w:hAnsi="楷体" w:hint="eastAsia"/>
          <w:sz w:val="24"/>
          <w:szCs w:val="24"/>
        </w:rPr>
        <w:t>于</w:t>
      </w:r>
      <w:r>
        <w:rPr>
          <w:rFonts w:ascii="楷体" w:eastAsia="楷体" w:hAnsi="楷体" w:hint="eastAsia"/>
          <w:sz w:val="24"/>
          <w:szCs w:val="24"/>
        </w:rPr>
        <w:t>2024</w:t>
      </w:r>
      <w:r w:rsidR="007217AC" w:rsidRPr="00AD0EDD">
        <w:rPr>
          <w:rFonts w:ascii="楷体" w:eastAsia="楷体" w:hAnsi="楷体" w:hint="eastAsia"/>
          <w:sz w:val="24"/>
          <w:szCs w:val="24"/>
        </w:rPr>
        <w:t>年</w:t>
      </w:r>
      <w:r w:rsidR="00DA2063">
        <w:rPr>
          <w:rFonts w:ascii="楷体" w:eastAsia="楷体" w:hAnsi="楷体" w:hint="eastAsia"/>
          <w:sz w:val="24"/>
          <w:szCs w:val="24"/>
        </w:rPr>
        <w:t>6</w:t>
      </w:r>
      <w:r w:rsidR="007217AC" w:rsidRPr="00AD0EDD">
        <w:rPr>
          <w:rFonts w:ascii="楷体" w:eastAsia="楷体" w:hAnsi="楷体" w:hint="eastAsia"/>
          <w:sz w:val="24"/>
          <w:szCs w:val="24"/>
        </w:rPr>
        <w:t>月</w:t>
      </w:r>
      <w:r>
        <w:rPr>
          <w:rFonts w:ascii="楷体" w:eastAsia="楷体" w:hAnsi="楷体" w:hint="eastAsia"/>
          <w:sz w:val="24"/>
          <w:szCs w:val="24"/>
        </w:rPr>
        <w:t>18在上海长荣桂冠</w:t>
      </w:r>
      <w:r w:rsidR="007217AC" w:rsidRPr="00AD0EDD">
        <w:rPr>
          <w:rFonts w:ascii="楷体" w:eastAsia="楷体" w:hAnsi="楷体" w:hint="eastAsia"/>
          <w:sz w:val="24"/>
          <w:szCs w:val="24"/>
        </w:rPr>
        <w:t>酒店隆重举行。</w:t>
      </w:r>
      <w:r w:rsidR="007F757E">
        <w:rPr>
          <w:rFonts w:ascii="楷体" w:eastAsia="楷体" w:hAnsi="楷体" w:hint="eastAsia"/>
          <w:sz w:val="24"/>
          <w:szCs w:val="24"/>
        </w:rPr>
        <w:t>此次</w:t>
      </w:r>
      <w:r w:rsidR="00DA2063">
        <w:rPr>
          <w:rFonts w:ascii="楷体" w:eastAsia="楷体" w:hAnsi="楷体" w:hint="eastAsia"/>
          <w:sz w:val="24"/>
          <w:szCs w:val="24"/>
        </w:rPr>
        <w:t>交流会</w:t>
      </w:r>
      <w:r>
        <w:rPr>
          <w:rFonts w:ascii="楷体" w:eastAsia="楷体" w:hAnsi="楷体" w:hint="eastAsia"/>
          <w:sz w:val="24"/>
          <w:szCs w:val="24"/>
        </w:rPr>
        <w:t>主要议题是功能糖，</w:t>
      </w:r>
      <w:r w:rsidR="003E3618">
        <w:rPr>
          <w:rFonts w:ascii="楷体" w:eastAsia="楷体" w:hAnsi="楷体" w:hint="eastAsia"/>
          <w:sz w:val="24"/>
          <w:szCs w:val="24"/>
        </w:rPr>
        <w:t>有</w:t>
      </w:r>
      <w:r w:rsidR="0038137F">
        <w:rPr>
          <w:rFonts w:ascii="楷体" w:eastAsia="楷体" w:hAnsi="楷体" w:hint="eastAsia"/>
          <w:sz w:val="24"/>
          <w:szCs w:val="24"/>
        </w:rPr>
        <w:t>70多</w:t>
      </w:r>
      <w:r w:rsidR="003E3618">
        <w:rPr>
          <w:rFonts w:ascii="楷体" w:eastAsia="楷体" w:hAnsi="楷体" w:hint="eastAsia"/>
          <w:sz w:val="24"/>
          <w:szCs w:val="24"/>
        </w:rPr>
        <w:t>家单位近</w:t>
      </w:r>
      <w:r w:rsidR="0038137F">
        <w:rPr>
          <w:rFonts w:ascii="楷体" w:eastAsia="楷体" w:hAnsi="楷体" w:hint="eastAsia"/>
          <w:sz w:val="24"/>
          <w:szCs w:val="24"/>
        </w:rPr>
        <w:t>130</w:t>
      </w:r>
      <w:r w:rsidR="003E3618">
        <w:rPr>
          <w:rFonts w:ascii="楷体" w:eastAsia="楷体" w:hAnsi="楷体" w:hint="eastAsia"/>
          <w:sz w:val="24"/>
          <w:szCs w:val="24"/>
        </w:rPr>
        <w:t>名代表参加</w:t>
      </w:r>
      <w:r w:rsidR="0038137F">
        <w:rPr>
          <w:rFonts w:ascii="楷体" w:eastAsia="楷体" w:hAnsi="楷体" w:hint="eastAsia"/>
          <w:sz w:val="24"/>
          <w:szCs w:val="24"/>
        </w:rPr>
        <w:t>，是历届会议中规模最大的一次</w:t>
      </w:r>
      <w:r w:rsidR="003E3618">
        <w:rPr>
          <w:rFonts w:ascii="楷体" w:eastAsia="楷体" w:hAnsi="楷体" w:hint="eastAsia"/>
          <w:sz w:val="24"/>
          <w:szCs w:val="24"/>
        </w:rPr>
        <w:t>。</w:t>
      </w:r>
      <w:r w:rsidR="00050CEA">
        <w:rPr>
          <w:rFonts w:ascii="楷体" w:eastAsia="楷体" w:hAnsi="楷体" w:hint="eastAsia"/>
          <w:sz w:val="24"/>
          <w:szCs w:val="24"/>
        </w:rPr>
        <w:t>参会</w:t>
      </w:r>
      <w:r w:rsidR="00865BDF">
        <w:rPr>
          <w:rFonts w:ascii="楷体" w:eastAsia="楷体" w:hAnsi="楷体" w:hint="eastAsia"/>
          <w:sz w:val="24"/>
          <w:szCs w:val="24"/>
        </w:rPr>
        <w:t>代表来自各淀粉糖厂、高校、国内外设备及辅料厂家，有广泛的代表性。大家在一起进行了广泛的交流，达到了预期的效果。</w:t>
      </w:r>
    </w:p>
    <w:p w:rsidR="009868F8" w:rsidRPr="0038137F" w:rsidRDefault="0038137F" w:rsidP="0038137F">
      <w:pPr>
        <w:pStyle w:val="a4"/>
      </w:pPr>
      <w:r>
        <w:rPr>
          <w:noProof/>
        </w:rPr>
        <w:drawing>
          <wp:inline distT="0" distB="0" distL="0" distR="0">
            <wp:extent cx="5932170" cy="2545080"/>
            <wp:effectExtent l="19050" t="0" r="0" b="0"/>
            <wp:docPr id="4" name="图片 1" descr="D:\技术交流会及展会\中国国际淀粉糖技术交流会资料\2024第十届功能糖技术交流会新\2024功能糖照片\2024功能糖会议集体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技术交流会及展会\中国国际淀粉糖技术交流会资料\2024第十届功能糖技术交流会新\2024功能糖照片\2024功能糖会议集体照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50" cy="254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7F" w:rsidRDefault="009868F8" w:rsidP="00DE19AB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 xml:space="preserve">                     </w:t>
      </w:r>
      <w:r w:rsidR="00DE19AB">
        <w:rPr>
          <w:rFonts w:ascii="楷体" w:eastAsia="楷体" w:hAnsi="楷体" w:hint="eastAsia"/>
          <w:sz w:val="24"/>
          <w:szCs w:val="24"/>
        </w:rPr>
        <w:t>照片1：</w:t>
      </w:r>
      <w:r w:rsidR="00AD0EDD">
        <w:rPr>
          <w:rFonts w:ascii="楷体" w:eastAsia="楷体" w:hAnsi="楷体" w:hint="eastAsia"/>
          <w:sz w:val="24"/>
          <w:szCs w:val="24"/>
        </w:rPr>
        <w:t>（</w:t>
      </w:r>
      <w:r w:rsidR="0038137F">
        <w:rPr>
          <w:rFonts w:ascii="楷体" w:eastAsia="楷体" w:hAnsi="楷体" w:hint="eastAsia"/>
          <w:sz w:val="24"/>
          <w:szCs w:val="24"/>
        </w:rPr>
        <w:t>2024功能</w:t>
      </w:r>
      <w:r>
        <w:rPr>
          <w:rFonts w:ascii="楷体" w:eastAsia="楷体" w:hAnsi="楷体" w:hint="eastAsia"/>
          <w:sz w:val="24"/>
          <w:szCs w:val="24"/>
        </w:rPr>
        <w:t>糖技术交流会</w:t>
      </w:r>
      <w:r w:rsidR="00C81D9D" w:rsidRPr="00AD0EDD">
        <w:rPr>
          <w:rFonts w:ascii="楷体" w:eastAsia="楷体" w:hAnsi="楷体" w:hint="eastAsia"/>
          <w:sz w:val="24"/>
          <w:szCs w:val="24"/>
        </w:rPr>
        <w:t>代表合影</w:t>
      </w:r>
      <w:r w:rsidR="00AD0EDD">
        <w:rPr>
          <w:rFonts w:ascii="楷体" w:eastAsia="楷体" w:hAnsi="楷体" w:hint="eastAsia"/>
          <w:sz w:val="24"/>
          <w:szCs w:val="24"/>
        </w:rPr>
        <w:t>）</w:t>
      </w:r>
    </w:p>
    <w:p w:rsidR="00CE1870" w:rsidRDefault="0038137F" w:rsidP="00EE73DA">
      <w:pPr>
        <w:ind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2024</w:t>
      </w:r>
      <w:r w:rsidR="00DA2063">
        <w:rPr>
          <w:rFonts w:ascii="楷体" w:eastAsia="楷体" w:hAnsi="楷体" w:hint="eastAsia"/>
          <w:sz w:val="24"/>
          <w:szCs w:val="24"/>
        </w:rPr>
        <w:t>淀粉糖技术交流会</w:t>
      </w:r>
      <w:r w:rsidR="00DF0E3D">
        <w:rPr>
          <w:rFonts w:ascii="楷体" w:eastAsia="楷体" w:hAnsi="楷体" w:hint="eastAsia"/>
          <w:sz w:val="24"/>
          <w:szCs w:val="24"/>
        </w:rPr>
        <w:t>由淀粉</w:t>
      </w:r>
      <w:r>
        <w:rPr>
          <w:rFonts w:ascii="楷体" w:eastAsia="楷体" w:hAnsi="楷体" w:hint="eastAsia"/>
          <w:sz w:val="24"/>
          <w:szCs w:val="24"/>
        </w:rPr>
        <w:t>工业协会副理事长王兆光主持</w:t>
      </w:r>
      <w:r w:rsidR="00DF0E3D">
        <w:rPr>
          <w:rFonts w:ascii="楷体" w:eastAsia="楷体" w:hAnsi="楷体" w:hint="eastAsia"/>
          <w:sz w:val="24"/>
          <w:szCs w:val="24"/>
        </w:rPr>
        <w:t>，</w:t>
      </w:r>
      <w:r w:rsidR="00050CEA">
        <w:rPr>
          <w:rFonts w:ascii="楷体" w:eastAsia="楷体" w:hAnsi="楷体" w:hint="eastAsia"/>
          <w:sz w:val="24"/>
          <w:szCs w:val="24"/>
        </w:rPr>
        <w:t>协会</w:t>
      </w:r>
      <w:r>
        <w:rPr>
          <w:rFonts w:ascii="楷体" w:eastAsia="楷体" w:hAnsi="楷体" w:hint="eastAsia"/>
          <w:sz w:val="24"/>
          <w:szCs w:val="24"/>
        </w:rPr>
        <w:t>理事长李义致开幕词，</w:t>
      </w:r>
      <w:r w:rsidR="00B6479F">
        <w:rPr>
          <w:rFonts w:ascii="楷体" w:eastAsia="楷体" w:hAnsi="楷体" w:hint="eastAsia"/>
          <w:sz w:val="24"/>
          <w:szCs w:val="24"/>
        </w:rPr>
        <w:t>魏旭明</w:t>
      </w:r>
      <w:r w:rsidR="009868F8">
        <w:rPr>
          <w:rFonts w:ascii="楷体" w:eastAsia="楷体" w:hAnsi="楷体" w:hint="eastAsia"/>
          <w:sz w:val="24"/>
          <w:szCs w:val="24"/>
        </w:rPr>
        <w:t>秘书</w:t>
      </w:r>
      <w:r w:rsidR="00B6479F">
        <w:rPr>
          <w:rFonts w:ascii="楷体" w:eastAsia="楷体" w:hAnsi="楷体" w:hint="eastAsia"/>
          <w:sz w:val="24"/>
          <w:szCs w:val="24"/>
        </w:rPr>
        <w:t>长</w:t>
      </w:r>
      <w:r w:rsidR="009F7FA3">
        <w:rPr>
          <w:rFonts w:ascii="楷体" w:eastAsia="楷体" w:hAnsi="楷体" w:hint="eastAsia"/>
          <w:sz w:val="24"/>
          <w:szCs w:val="24"/>
        </w:rPr>
        <w:t>作了</w:t>
      </w:r>
      <w:r w:rsidR="00B6479F">
        <w:rPr>
          <w:rFonts w:ascii="楷体" w:eastAsia="楷体" w:hAnsi="楷体" w:hint="eastAsia"/>
          <w:sz w:val="24"/>
          <w:szCs w:val="24"/>
        </w:rPr>
        <w:t>《</w:t>
      </w:r>
      <w:r w:rsidR="00CE1870">
        <w:rPr>
          <w:rFonts w:ascii="楷体" w:eastAsia="楷体" w:hAnsi="楷体" w:hint="eastAsia"/>
          <w:sz w:val="24"/>
          <w:szCs w:val="24"/>
        </w:rPr>
        <w:t>中国玉米及淀粉行业分析</w:t>
      </w:r>
      <w:r w:rsidR="00B6479F">
        <w:rPr>
          <w:rFonts w:ascii="楷体" w:eastAsia="楷体" w:hAnsi="楷体" w:hint="eastAsia"/>
          <w:sz w:val="24"/>
          <w:szCs w:val="24"/>
        </w:rPr>
        <w:t>》</w:t>
      </w:r>
      <w:r w:rsidR="009F7FA3">
        <w:rPr>
          <w:rFonts w:ascii="楷体" w:eastAsia="楷体" w:hAnsi="楷体" w:hint="eastAsia"/>
          <w:sz w:val="24"/>
          <w:szCs w:val="24"/>
        </w:rPr>
        <w:t>的报告</w:t>
      </w:r>
      <w:r w:rsidR="00CE1870">
        <w:rPr>
          <w:rFonts w:ascii="楷体" w:eastAsia="楷体" w:hAnsi="楷体" w:hint="eastAsia"/>
          <w:sz w:val="24"/>
          <w:szCs w:val="24"/>
        </w:rPr>
        <w:t>。功能糖分会举行了简短的理事会议。随后，进入了交流演讲环节。</w:t>
      </w:r>
    </w:p>
    <w:p w:rsidR="00413B93" w:rsidRPr="00413B93" w:rsidRDefault="00413B93" w:rsidP="00413B93">
      <w:pPr>
        <w:pStyle w:val="a4"/>
      </w:pPr>
      <w:r>
        <w:rPr>
          <w:noProof/>
        </w:rPr>
        <w:drawing>
          <wp:inline distT="0" distB="0" distL="0" distR="0">
            <wp:extent cx="5261610" cy="2689860"/>
            <wp:effectExtent l="19050" t="0" r="0" b="0"/>
            <wp:docPr id="8" name="图片 4" descr="C:\Users\ASUS\Desktop\screenshot-1719545400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creenshot-171954540009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9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AB" w:rsidRDefault="00DE19AB" w:rsidP="00DE19AB">
      <w:pPr>
        <w:ind w:firstLineChars="1450" w:firstLine="3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照片2：（李义理事长致辞）</w:t>
      </w:r>
    </w:p>
    <w:p w:rsidR="00DE19AB" w:rsidRPr="00DE19AB" w:rsidRDefault="00DE19AB" w:rsidP="00DE19AB">
      <w:pPr>
        <w:rPr>
          <w:rFonts w:ascii="楷体" w:eastAsia="楷体" w:hAnsi="楷体"/>
          <w:sz w:val="24"/>
          <w:szCs w:val="24"/>
        </w:rPr>
      </w:pPr>
    </w:p>
    <w:p w:rsidR="00A07784" w:rsidRDefault="00B6479F" w:rsidP="00EE73DA">
      <w:pPr>
        <w:ind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魏秘书长的报告</w:t>
      </w:r>
      <w:r w:rsidR="00A07784">
        <w:rPr>
          <w:rFonts w:ascii="楷体" w:eastAsia="楷体" w:hAnsi="楷体" w:hint="eastAsia"/>
          <w:sz w:val="24"/>
          <w:szCs w:val="24"/>
        </w:rPr>
        <w:t>从政策、生产及市场全面</w:t>
      </w:r>
      <w:r w:rsidR="00CE1870">
        <w:rPr>
          <w:rFonts w:ascii="楷体" w:eastAsia="楷体" w:hAnsi="楷体" w:hint="eastAsia"/>
          <w:sz w:val="24"/>
          <w:szCs w:val="24"/>
        </w:rPr>
        <w:t>分析了我国玉米、玉米淀粉及淀粉深加工的整体</w:t>
      </w:r>
      <w:r w:rsidR="00A07784">
        <w:rPr>
          <w:rFonts w:ascii="楷体" w:eastAsia="楷体" w:hAnsi="楷体" w:hint="eastAsia"/>
          <w:sz w:val="24"/>
          <w:szCs w:val="24"/>
        </w:rPr>
        <w:t>情况。指出淀粉糖是玉米淀粉深加工的主力，2023年淀粉糖达到了历史最高点1900万吨，稳居世界第一。</w:t>
      </w:r>
    </w:p>
    <w:p w:rsidR="00413B93" w:rsidRDefault="00413B93" w:rsidP="00EE73DA">
      <w:pPr>
        <w:ind w:firstLine="480"/>
        <w:rPr>
          <w:rFonts w:ascii="楷体" w:eastAsia="楷体" w:hAnsi="楷体"/>
          <w:sz w:val="24"/>
          <w:szCs w:val="24"/>
        </w:rPr>
      </w:pPr>
      <w:r w:rsidRPr="00413B93"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5267325" cy="3143250"/>
            <wp:effectExtent l="19050" t="0" r="9525" b="0"/>
            <wp:docPr id="7" name="图片 6" descr="E:\技术交流会及展会\中国国际淀粉糖技术交流会资料\2018第九届淀粉糖技术交流会\淀粉糖相片\委秘书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技术交流会及展会\中国国际淀粉糖技术交流会资料\2018第九届淀粉糖技术交流会\淀粉糖相片\委秘书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85" cy="314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AB" w:rsidRDefault="00DE19AB" w:rsidP="00413B93">
      <w:pPr>
        <w:rPr>
          <w:rFonts w:ascii="楷体" w:eastAsia="楷体" w:hAnsi="楷体"/>
          <w:sz w:val="24"/>
          <w:szCs w:val="24"/>
        </w:rPr>
      </w:pPr>
    </w:p>
    <w:p w:rsidR="00DE19AB" w:rsidRDefault="00DE19AB" w:rsidP="00DE19AB">
      <w:pPr>
        <w:ind w:firstLineChars="1450" w:firstLine="3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照片3</w:t>
      </w:r>
      <w:r w:rsidR="000F68CA">
        <w:rPr>
          <w:rFonts w:ascii="楷体" w:eastAsia="楷体" w:hAnsi="楷体" w:hint="eastAsia"/>
          <w:sz w:val="24"/>
          <w:szCs w:val="24"/>
        </w:rPr>
        <w:t>：（魏</w:t>
      </w:r>
      <w:r>
        <w:rPr>
          <w:rFonts w:ascii="楷体" w:eastAsia="楷体" w:hAnsi="楷体" w:hint="eastAsia"/>
          <w:sz w:val="24"/>
          <w:szCs w:val="24"/>
        </w:rPr>
        <w:t>秘书长做报告）</w:t>
      </w:r>
    </w:p>
    <w:p w:rsidR="00DE19AB" w:rsidRPr="00413B93" w:rsidRDefault="00DE19AB" w:rsidP="00DE19AB">
      <w:pPr>
        <w:rPr>
          <w:rFonts w:ascii="楷体" w:eastAsia="楷体" w:hAnsi="楷体"/>
          <w:sz w:val="24"/>
          <w:szCs w:val="24"/>
        </w:rPr>
      </w:pPr>
    </w:p>
    <w:p w:rsidR="00B70A70" w:rsidRDefault="00A07784" w:rsidP="00EE73DA">
      <w:pPr>
        <w:ind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本次会议之所以人气很旺，</w:t>
      </w:r>
      <w:r w:rsidR="00B70A70">
        <w:rPr>
          <w:rFonts w:ascii="楷体" w:eastAsia="楷体" w:hAnsi="楷体" w:hint="eastAsia"/>
          <w:sz w:val="24"/>
          <w:szCs w:val="24"/>
        </w:rPr>
        <w:t>主</w:t>
      </w:r>
      <w:r>
        <w:rPr>
          <w:rFonts w:ascii="楷体" w:eastAsia="楷体" w:hAnsi="楷体" w:hint="eastAsia"/>
          <w:sz w:val="24"/>
          <w:szCs w:val="24"/>
        </w:rPr>
        <w:t>要是会议的议题-功能糖，符合与会代表的期待。</w:t>
      </w:r>
      <w:r w:rsidR="00B70A70">
        <w:rPr>
          <w:rFonts w:ascii="楷体" w:eastAsia="楷体" w:hAnsi="楷体" w:hint="eastAsia"/>
          <w:sz w:val="24"/>
          <w:szCs w:val="24"/>
        </w:rPr>
        <w:t>大家有共识，普遍认为功能糖是我国淀粉糖未来的发展方向。会议紧紧围绕这个议题，从酶工程、生产工艺设备、市场容量、发展策略等方面全面论述了功能糖的现状与未来。</w:t>
      </w:r>
    </w:p>
    <w:p w:rsidR="00622BFA" w:rsidRDefault="00622BFA" w:rsidP="00EE73DA">
      <w:pPr>
        <w:ind w:firstLine="480"/>
        <w:rPr>
          <w:rFonts w:ascii="楷体" w:eastAsia="楷体" w:hAnsi="楷体"/>
          <w:sz w:val="24"/>
          <w:szCs w:val="24"/>
        </w:rPr>
      </w:pPr>
      <w:r w:rsidRPr="00622BFA"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5274310" cy="2828574"/>
            <wp:effectExtent l="19050" t="0" r="2540" b="0"/>
            <wp:docPr id="13" name="图片 13" descr="C:\Users\ASUS\Desktop\screenshot-1719545711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screenshot-171954571136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BFA" w:rsidRDefault="00622BFA" w:rsidP="00622BFA">
      <w:pPr>
        <w:ind w:firstLineChars="1450" w:firstLine="3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照片4：（与会代表）</w:t>
      </w:r>
    </w:p>
    <w:p w:rsidR="00622BFA" w:rsidRPr="00622BFA" w:rsidRDefault="00622BFA" w:rsidP="00EE73DA">
      <w:pPr>
        <w:ind w:firstLine="480"/>
        <w:rPr>
          <w:rFonts w:ascii="楷体" w:eastAsia="楷体" w:hAnsi="楷体"/>
          <w:sz w:val="24"/>
          <w:szCs w:val="24"/>
        </w:rPr>
      </w:pPr>
    </w:p>
    <w:p w:rsidR="00622BFA" w:rsidRDefault="00622BFA" w:rsidP="00EE73DA">
      <w:pPr>
        <w:ind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lastRenderedPageBreak/>
        <w:t>江南大学顾正彪和吴敬教授、天津</w:t>
      </w:r>
      <w:r w:rsidR="00217A8F">
        <w:rPr>
          <w:rFonts w:ascii="楷体" w:eastAsia="楷体" w:hAnsi="楷体" w:hint="eastAsia"/>
          <w:sz w:val="24"/>
          <w:szCs w:val="24"/>
        </w:rPr>
        <w:t>科技</w:t>
      </w:r>
      <w:r>
        <w:rPr>
          <w:rFonts w:ascii="楷体" w:eastAsia="楷体" w:hAnsi="楷体" w:hint="eastAsia"/>
          <w:sz w:val="24"/>
          <w:szCs w:val="24"/>
        </w:rPr>
        <w:t>大学</w:t>
      </w:r>
      <w:r w:rsidR="00217A8F">
        <w:rPr>
          <w:rFonts w:ascii="楷体" w:eastAsia="楷体" w:hAnsi="楷体" w:hint="eastAsia"/>
          <w:sz w:val="24"/>
          <w:szCs w:val="24"/>
        </w:rPr>
        <w:t>王正祥教授</w:t>
      </w:r>
      <w:r>
        <w:rPr>
          <w:rFonts w:ascii="楷体" w:eastAsia="楷体" w:hAnsi="楷体" w:hint="eastAsia"/>
          <w:sz w:val="24"/>
          <w:szCs w:val="24"/>
        </w:rPr>
        <w:t>、齐鲁工业大学</w:t>
      </w:r>
      <w:r w:rsidR="00217A8F">
        <w:rPr>
          <w:rFonts w:ascii="楷体" w:eastAsia="楷体" w:hAnsi="楷体" w:hint="eastAsia"/>
          <w:sz w:val="24"/>
          <w:szCs w:val="24"/>
        </w:rPr>
        <w:t>李灿教授分别展示了他们团队</w:t>
      </w:r>
      <w:r w:rsidR="007F757E">
        <w:rPr>
          <w:rFonts w:ascii="楷体" w:eastAsia="楷体" w:hAnsi="楷体" w:hint="eastAsia"/>
          <w:sz w:val="24"/>
          <w:szCs w:val="24"/>
        </w:rPr>
        <w:t>在</w:t>
      </w:r>
      <w:r w:rsidR="00217A8F">
        <w:rPr>
          <w:rFonts w:ascii="楷体" w:eastAsia="楷体" w:hAnsi="楷体" w:hint="eastAsia"/>
          <w:sz w:val="24"/>
          <w:szCs w:val="24"/>
        </w:rPr>
        <w:t>功能糖酶工程方面的研究成果。会议预期未来海藻糖会首先迎来大发展，预计将有250万吨/年的市场容量，阿洛酮糖会紧随其后，预计有150万吨/年的市场容量。目前，母乳寡糖等高附加值的糖品已经在我国试生产。未来1000多种功能糖将为我国的功能糖领域提供极其广阔的开发前景。</w:t>
      </w:r>
    </w:p>
    <w:p w:rsidR="00217A8F" w:rsidRDefault="00217A8F" w:rsidP="00EE73DA">
      <w:pPr>
        <w:ind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会议认为，加强功能糖的宣传和应用开发是功能糖健康发展必要保障，垄断式发展</w:t>
      </w:r>
      <w:r w:rsidR="007F757E">
        <w:rPr>
          <w:rFonts w:ascii="楷体" w:eastAsia="楷体" w:hAnsi="楷体" w:hint="eastAsia"/>
          <w:sz w:val="24"/>
          <w:szCs w:val="24"/>
        </w:rPr>
        <w:t>功能糖</w:t>
      </w:r>
      <w:r>
        <w:rPr>
          <w:rFonts w:ascii="楷体" w:eastAsia="楷体" w:hAnsi="楷体" w:hint="eastAsia"/>
          <w:sz w:val="24"/>
          <w:szCs w:val="24"/>
        </w:rPr>
        <w:t>不会取得好的效益，渐进式逐步扩产，多家共同开拓功能糖市场才是明智之举。</w:t>
      </w:r>
      <w:r w:rsidR="007F757E">
        <w:rPr>
          <w:rFonts w:ascii="楷体" w:eastAsia="楷体" w:hAnsi="楷体" w:hint="eastAsia"/>
          <w:sz w:val="24"/>
          <w:szCs w:val="24"/>
        </w:rPr>
        <w:t>祝愿我国的功能糖能健康稳定发展并引领世界潮流。</w:t>
      </w:r>
    </w:p>
    <w:p w:rsidR="007F757E" w:rsidRDefault="007F757E" w:rsidP="00EE73DA">
      <w:pPr>
        <w:ind w:firstLine="480"/>
        <w:rPr>
          <w:rFonts w:ascii="楷体" w:eastAsia="楷体" w:hAnsi="楷体"/>
          <w:sz w:val="24"/>
          <w:szCs w:val="24"/>
        </w:rPr>
      </w:pPr>
    </w:p>
    <w:p w:rsidR="007F757E" w:rsidRDefault="007F757E" w:rsidP="00EE73DA">
      <w:pPr>
        <w:ind w:firstLine="480"/>
        <w:rPr>
          <w:rFonts w:ascii="楷体" w:eastAsia="楷体" w:hAnsi="楷体"/>
          <w:sz w:val="24"/>
          <w:szCs w:val="24"/>
        </w:rPr>
      </w:pPr>
    </w:p>
    <w:p w:rsidR="007F757E" w:rsidRDefault="007F757E" w:rsidP="007F757E">
      <w:pPr>
        <w:ind w:firstLineChars="1350" w:firstLine="324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中国淀粉工业协会功能糖分会</w:t>
      </w:r>
    </w:p>
    <w:p w:rsidR="007F757E" w:rsidRDefault="007F757E" w:rsidP="007F757E">
      <w:pPr>
        <w:ind w:firstLineChars="250" w:firstLine="600"/>
        <w:rPr>
          <w:rFonts w:ascii="楷体" w:eastAsia="楷体" w:hAnsi="楷体"/>
          <w:sz w:val="24"/>
          <w:szCs w:val="24"/>
        </w:rPr>
      </w:pPr>
    </w:p>
    <w:p w:rsidR="007F757E" w:rsidRDefault="007F757E" w:rsidP="007F757E">
      <w:pPr>
        <w:ind w:firstLineChars="2150" w:firstLine="516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2024-6-20</w:t>
      </w:r>
    </w:p>
    <w:p w:rsidR="00622BFA" w:rsidRPr="00622BFA" w:rsidRDefault="00622BFA" w:rsidP="00EE73DA">
      <w:pPr>
        <w:ind w:firstLine="480"/>
        <w:rPr>
          <w:rFonts w:ascii="楷体" w:eastAsia="楷体" w:hAnsi="楷体"/>
          <w:sz w:val="24"/>
          <w:szCs w:val="24"/>
        </w:rPr>
      </w:pPr>
    </w:p>
    <w:p w:rsidR="00622BFA" w:rsidRDefault="00622BFA" w:rsidP="00EE73DA">
      <w:pPr>
        <w:ind w:firstLine="480"/>
        <w:rPr>
          <w:rFonts w:ascii="楷体" w:eastAsia="楷体" w:hAnsi="楷体"/>
          <w:sz w:val="24"/>
          <w:szCs w:val="24"/>
        </w:rPr>
      </w:pPr>
    </w:p>
    <w:p w:rsidR="00622BFA" w:rsidRDefault="00622BFA" w:rsidP="00EE73DA">
      <w:pPr>
        <w:ind w:firstLine="480"/>
        <w:rPr>
          <w:rFonts w:ascii="楷体" w:eastAsia="楷体" w:hAnsi="楷体"/>
          <w:sz w:val="24"/>
          <w:szCs w:val="24"/>
        </w:rPr>
      </w:pPr>
    </w:p>
    <w:p w:rsidR="00622BFA" w:rsidRDefault="00622BFA" w:rsidP="00EE73DA">
      <w:pPr>
        <w:ind w:firstLine="480"/>
        <w:rPr>
          <w:rFonts w:ascii="楷体" w:eastAsia="楷体" w:hAnsi="楷体"/>
          <w:sz w:val="24"/>
          <w:szCs w:val="24"/>
        </w:rPr>
      </w:pPr>
    </w:p>
    <w:sectPr w:rsidR="00622BFA" w:rsidSect="009C0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521" w:rsidRDefault="00F07521" w:rsidP="00166676">
      <w:r>
        <w:separator/>
      </w:r>
    </w:p>
  </w:endnote>
  <w:endnote w:type="continuationSeparator" w:id="1">
    <w:p w:rsidR="00F07521" w:rsidRDefault="00F07521" w:rsidP="00166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521" w:rsidRDefault="00F07521" w:rsidP="00166676">
      <w:r>
        <w:separator/>
      </w:r>
    </w:p>
  </w:footnote>
  <w:footnote w:type="continuationSeparator" w:id="1">
    <w:p w:rsidR="00F07521" w:rsidRDefault="00F07521" w:rsidP="00166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01B7"/>
    <w:rsid w:val="00013EEA"/>
    <w:rsid w:val="000350C6"/>
    <w:rsid w:val="00050CEA"/>
    <w:rsid w:val="00072903"/>
    <w:rsid w:val="00076E97"/>
    <w:rsid w:val="000D0E37"/>
    <w:rsid w:val="000E3792"/>
    <w:rsid w:val="000F68CA"/>
    <w:rsid w:val="00137B3C"/>
    <w:rsid w:val="001438B3"/>
    <w:rsid w:val="00166676"/>
    <w:rsid w:val="00170602"/>
    <w:rsid w:val="00173951"/>
    <w:rsid w:val="00175725"/>
    <w:rsid w:val="001D4B41"/>
    <w:rsid w:val="002070E6"/>
    <w:rsid w:val="00217A8F"/>
    <w:rsid w:val="00264ADC"/>
    <w:rsid w:val="002A3739"/>
    <w:rsid w:val="002C044D"/>
    <w:rsid w:val="002C11DA"/>
    <w:rsid w:val="002D4E6F"/>
    <w:rsid w:val="00313269"/>
    <w:rsid w:val="0038137F"/>
    <w:rsid w:val="00395150"/>
    <w:rsid w:val="003C2F63"/>
    <w:rsid w:val="003D3B48"/>
    <w:rsid w:val="003E3618"/>
    <w:rsid w:val="0040135E"/>
    <w:rsid w:val="00413B93"/>
    <w:rsid w:val="004303B9"/>
    <w:rsid w:val="00444A95"/>
    <w:rsid w:val="00457049"/>
    <w:rsid w:val="004709C0"/>
    <w:rsid w:val="00482496"/>
    <w:rsid w:val="005072A6"/>
    <w:rsid w:val="00511958"/>
    <w:rsid w:val="0051743D"/>
    <w:rsid w:val="005324F8"/>
    <w:rsid w:val="00604B29"/>
    <w:rsid w:val="00622BFA"/>
    <w:rsid w:val="00630C63"/>
    <w:rsid w:val="006705E7"/>
    <w:rsid w:val="00673FB4"/>
    <w:rsid w:val="006A1382"/>
    <w:rsid w:val="006A1A66"/>
    <w:rsid w:val="006B298C"/>
    <w:rsid w:val="006B2BEC"/>
    <w:rsid w:val="006C57DC"/>
    <w:rsid w:val="00715328"/>
    <w:rsid w:val="007217AC"/>
    <w:rsid w:val="007A4E98"/>
    <w:rsid w:val="007E734C"/>
    <w:rsid w:val="007F6573"/>
    <w:rsid w:val="007F757E"/>
    <w:rsid w:val="00842DF6"/>
    <w:rsid w:val="00865BDF"/>
    <w:rsid w:val="00961DB8"/>
    <w:rsid w:val="009868F8"/>
    <w:rsid w:val="009C0180"/>
    <w:rsid w:val="009C75CC"/>
    <w:rsid w:val="009D0BF2"/>
    <w:rsid w:val="009F7FA3"/>
    <w:rsid w:val="00A07784"/>
    <w:rsid w:val="00AC5201"/>
    <w:rsid w:val="00AD0EDD"/>
    <w:rsid w:val="00AF11B8"/>
    <w:rsid w:val="00B07854"/>
    <w:rsid w:val="00B44EFD"/>
    <w:rsid w:val="00B6479F"/>
    <w:rsid w:val="00B70A70"/>
    <w:rsid w:val="00BB624F"/>
    <w:rsid w:val="00BC01B7"/>
    <w:rsid w:val="00C05AB9"/>
    <w:rsid w:val="00C16E09"/>
    <w:rsid w:val="00C44308"/>
    <w:rsid w:val="00C479AC"/>
    <w:rsid w:val="00C810DC"/>
    <w:rsid w:val="00C81D9D"/>
    <w:rsid w:val="00C973BC"/>
    <w:rsid w:val="00CD2ABA"/>
    <w:rsid w:val="00CE1870"/>
    <w:rsid w:val="00D13412"/>
    <w:rsid w:val="00D51977"/>
    <w:rsid w:val="00D9422A"/>
    <w:rsid w:val="00DA2063"/>
    <w:rsid w:val="00DE01C6"/>
    <w:rsid w:val="00DE19AB"/>
    <w:rsid w:val="00DE7EDC"/>
    <w:rsid w:val="00DF0E3D"/>
    <w:rsid w:val="00DF3548"/>
    <w:rsid w:val="00E93060"/>
    <w:rsid w:val="00EB160F"/>
    <w:rsid w:val="00EB1AA7"/>
    <w:rsid w:val="00EE73DA"/>
    <w:rsid w:val="00EF375C"/>
    <w:rsid w:val="00F07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1D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1D9D"/>
    <w:rPr>
      <w:sz w:val="18"/>
      <w:szCs w:val="18"/>
    </w:rPr>
  </w:style>
  <w:style w:type="paragraph" w:styleId="a4">
    <w:name w:val="Normal (Web)"/>
    <w:basedOn w:val="a"/>
    <w:uiPriority w:val="99"/>
    <w:unhideWhenUsed/>
    <w:rsid w:val="007F657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semiHidden/>
    <w:unhideWhenUsed/>
    <w:rsid w:val="00166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166676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166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1666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0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3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ASUS</cp:lastModifiedBy>
  <cp:revision>15</cp:revision>
  <dcterms:created xsi:type="dcterms:W3CDTF">2016-06-30T14:17:00Z</dcterms:created>
  <dcterms:modified xsi:type="dcterms:W3CDTF">2024-07-11T06:25:00Z</dcterms:modified>
</cp:coreProperties>
</file>